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BA8888" w14:textId="77777777" w:rsidR="00A84F92" w:rsidRDefault="00A84F92">
      <w:pPr>
        <w:rPr>
          <w:rFonts w:ascii="黑体" w:eastAsia="黑体" w:hAnsi="黑体" w:hint="eastAsia"/>
          <w:sz w:val="32"/>
          <w:szCs w:val="32"/>
        </w:rPr>
      </w:pPr>
    </w:p>
    <w:p w14:paraId="0B14A486" w14:textId="77777777" w:rsidR="00A84F92" w:rsidRDefault="00A84F92">
      <w:pPr>
        <w:jc w:val="center"/>
        <w:rPr>
          <w:rFonts w:ascii="方正小标宋_GBK" w:eastAsia="方正小标宋_GBK" w:hAnsi="宋体" w:hint="eastAsia"/>
          <w:sz w:val="44"/>
          <w:szCs w:val="44"/>
        </w:rPr>
      </w:pPr>
    </w:p>
    <w:p w14:paraId="31F8575C" w14:textId="77777777" w:rsidR="00A84F9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木垒哈萨克自治县西吉尔镇中心学校</w:t>
      </w:r>
    </w:p>
    <w:p w14:paraId="1F3C447B" w14:textId="77777777" w:rsidR="00A84F9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661BF747" w14:textId="77777777" w:rsidR="00A84F9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59EA3B67" w14:textId="77777777" w:rsidR="00A84F92"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09F5CBBE" w14:textId="77777777" w:rsidR="00A84F92"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3595EC06" w14:textId="77777777" w:rsidR="00A84F92"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538C7E44" w14:textId="77777777"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4FD4D99C" w14:textId="77777777"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33AD0685" w14:textId="77777777" w:rsidR="00A84F92"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0FDFF5C9" w14:textId="77777777"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1DE4CEDA" w14:textId="77777777"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6DE048D3" w14:textId="77777777"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056B95E" w14:textId="77777777"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2A122896" w14:textId="77777777"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15ABC961" w14:textId="77777777"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7A593B44" w14:textId="77777777"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C43A646" w14:textId="77777777"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5A4EADF6" w14:textId="77777777" w:rsidR="00A84F92"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17748ABD" w14:textId="77777777"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6CFB3C5D" w14:textId="77777777" w:rsidR="00A84F92"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7D47B577" w14:textId="77777777" w:rsidR="00A84F92"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430995D5" w14:textId="77777777" w:rsidR="00A84F92"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61C5F31B" w14:textId="77777777"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020C2DC7" w14:textId="77777777" w:rsidR="00A84F92"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2844CC0A" w14:textId="77777777" w:rsidR="00A84F92"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72545D92" w14:textId="77777777" w:rsidR="00A84F92"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299694E3" w14:textId="77777777"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0DAA335" w14:textId="77777777"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2EB3DA75" w14:textId="77777777"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44D088CE" w14:textId="77777777"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0F1D198F" w14:textId="77777777"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6A6A4ACE" w14:textId="77777777"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0AC4A219" w14:textId="77777777" w:rsidR="00A84F92"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348B43B8" w14:textId="77777777" w:rsidR="00A84F92"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5DB1AAE1" w14:textId="77777777" w:rsidR="00A84F92"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03F56D0F" w14:textId="77777777" w:rsidR="00A84F92" w:rsidRDefault="00000000">
      <w:r>
        <w:rPr>
          <w:rFonts w:ascii="仿宋_GB2312" w:eastAsia="仿宋_GB2312" w:hAnsi="仿宋_GB2312" w:cs="仿宋_GB2312" w:hint="eastAsia"/>
          <w:sz w:val="32"/>
          <w:szCs w:val="32"/>
        </w:rPr>
        <w:fldChar w:fldCharType="end"/>
      </w:r>
    </w:p>
    <w:p w14:paraId="79657A77" w14:textId="77777777" w:rsidR="00A84F92" w:rsidRDefault="00000000">
      <w:pPr>
        <w:rPr>
          <w:rFonts w:ascii="仿宋_GB2312" w:eastAsia="仿宋_GB2312"/>
          <w:sz w:val="32"/>
          <w:szCs w:val="32"/>
        </w:rPr>
      </w:pPr>
      <w:r>
        <w:rPr>
          <w:rFonts w:ascii="仿宋_GB2312" w:eastAsia="仿宋_GB2312" w:hint="eastAsia"/>
          <w:sz w:val="32"/>
          <w:szCs w:val="32"/>
        </w:rPr>
        <w:br w:type="page"/>
      </w:r>
    </w:p>
    <w:p w14:paraId="451812E7" w14:textId="77777777" w:rsidR="00A84F92"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479A0282" w14:textId="77777777" w:rsidR="00A84F92"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7A5EFFDA" w14:textId="77777777" w:rsidR="00A84F92" w:rsidRDefault="00000000" w:rsidP="00016CCF">
      <w:pPr>
        <w:ind w:firstLineChars="200" w:firstLine="640"/>
        <w:jc w:val="left"/>
        <w:rPr>
          <w:rFonts w:ascii="仿宋_GB2312" w:eastAsia="仿宋_GB2312"/>
          <w:sz w:val="32"/>
          <w:szCs w:val="32"/>
        </w:rPr>
      </w:pPr>
      <w:bookmarkStart w:id="4" w:name="_Toc31238"/>
      <w:bookmarkStart w:id="5" w:name="_Toc2151"/>
      <w:r>
        <w:rPr>
          <w:rFonts w:ascii="仿宋_GB2312" w:eastAsia="仿宋_GB2312" w:hint="eastAsia"/>
          <w:sz w:val="32"/>
          <w:szCs w:val="32"/>
        </w:rPr>
        <w:t>1.学前教育</w:t>
      </w:r>
    </w:p>
    <w:p w14:paraId="298A4B1A" w14:textId="77777777" w:rsidR="00A84F92" w:rsidRDefault="00000000" w:rsidP="00016CCF">
      <w:pPr>
        <w:ind w:firstLineChars="200" w:firstLine="640"/>
        <w:jc w:val="left"/>
        <w:rPr>
          <w:rFonts w:ascii="仿宋_GB2312" w:eastAsia="仿宋_GB2312"/>
          <w:sz w:val="32"/>
          <w:szCs w:val="32"/>
        </w:rPr>
      </w:pPr>
      <w:r>
        <w:rPr>
          <w:rFonts w:ascii="仿宋_GB2312" w:eastAsia="仿宋_GB2312" w:hint="eastAsia"/>
          <w:sz w:val="32"/>
          <w:szCs w:val="32"/>
        </w:rPr>
        <w:t>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p>
    <w:p w14:paraId="396FF67E" w14:textId="77777777" w:rsidR="00A84F92" w:rsidRDefault="00000000" w:rsidP="00016CCF">
      <w:pPr>
        <w:ind w:firstLineChars="200" w:firstLine="640"/>
        <w:jc w:val="left"/>
        <w:rPr>
          <w:rFonts w:ascii="仿宋_GB2312" w:eastAsia="仿宋_GB2312"/>
          <w:sz w:val="32"/>
          <w:szCs w:val="32"/>
        </w:rPr>
      </w:pPr>
      <w:r>
        <w:rPr>
          <w:rFonts w:ascii="仿宋_GB2312" w:eastAsia="仿宋_GB2312" w:hint="eastAsia"/>
          <w:sz w:val="32"/>
          <w:szCs w:val="32"/>
        </w:rPr>
        <w:t>2.小学教育</w:t>
      </w:r>
    </w:p>
    <w:p w14:paraId="175015A5" w14:textId="77777777" w:rsidR="00A84F92" w:rsidRDefault="00000000" w:rsidP="00016CCF">
      <w:pPr>
        <w:ind w:firstLineChars="200" w:firstLine="640"/>
        <w:jc w:val="left"/>
        <w:rPr>
          <w:rFonts w:ascii="仿宋_GB2312" w:eastAsia="仿宋_GB2312"/>
          <w:sz w:val="32"/>
          <w:szCs w:val="32"/>
        </w:rPr>
      </w:pPr>
      <w:r>
        <w:rPr>
          <w:rFonts w:ascii="仿宋_GB2312" w:eastAsia="仿宋_GB2312" w:hint="eastAsia"/>
          <w:sz w:val="32"/>
          <w:szCs w:val="32"/>
        </w:rPr>
        <w:t>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w:t>
      </w:r>
    </w:p>
    <w:p w14:paraId="765B148F" w14:textId="77777777" w:rsidR="00A84F92" w:rsidRDefault="00000000">
      <w:pPr>
        <w:ind w:firstLineChars="200" w:firstLine="640"/>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1F30A5F1" w14:textId="77777777" w:rsidR="00A84F92"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木垒哈萨克自治县西吉尔镇中心学校2023年度，实有人数</w:t>
      </w:r>
      <w:r>
        <w:rPr>
          <w:rFonts w:ascii="仿宋_GB2312" w:eastAsia="仿宋_GB2312" w:hint="eastAsia"/>
          <w:sz w:val="32"/>
          <w:szCs w:val="32"/>
          <w:lang w:val="zh-CN"/>
        </w:rPr>
        <w:t>163</w:t>
      </w:r>
      <w:r>
        <w:rPr>
          <w:rFonts w:ascii="仿宋_GB2312" w:eastAsia="仿宋_GB2312" w:hint="eastAsia"/>
          <w:sz w:val="32"/>
          <w:szCs w:val="32"/>
        </w:rPr>
        <w:t>人，其中：在职人员</w:t>
      </w:r>
      <w:r>
        <w:rPr>
          <w:rFonts w:ascii="仿宋_GB2312" w:eastAsia="仿宋_GB2312" w:hint="eastAsia"/>
          <w:sz w:val="32"/>
          <w:szCs w:val="32"/>
          <w:lang w:val="zh-CN"/>
        </w:rPr>
        <w:t>45</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w:t>
      </w:r>
      <w:r>
        <w:rPr>
          <w:rFonts w:ascii="仿宋_GB2312" w:eastAsia="仿宋_GB2312" w:hint="eastAsia"/>
          <w:sz w:val="32"/>
          <w:szCs w:val="32"/>
        </w:rPr>
        <w:lastRenderedPageBreak/>
        <w:t>人员</w:t>
      </w:r>
      <w:r>
        <w:rPr>
          <w:rFonts w:ascii="仿宋_GB2312" w:eastAsia="仿宋_GB2312" w:hint="eastAsia"/>
          <w:sz w:val="32"/>
          <w:szCs w:val="32"/>
          <w:lang w:val="zh-CN"/>
        </w:rPr>
        <w:t>118</w:t>
      </w:r>
      <w:r>
        <w:rPr>
          <w:rFonts w:ascii="仿宋_GB2312" w:eastAsia="仿宋_GB2312" w:hint="eastAsia"/>
          <w:sz w:val="32"/>
          <w:szCs w:val="32"/>
        </w:rPr>
        <w:t>人。</w:t>
      </w:r>
    </w:p>
    <w:p w14:paraId="285AC8EC" w14:textId="77777777" w:rsidR="00A84F92" w:rsidRDefault="00000000">
      <w:pPr>
        <w:ind w:firstLineChars="200" w:firstLine="640"/>
        <w:rPr>
          <w:rFonts w:ascii="仿宋_GB2312" w:eastAsia="仿宋_GB2312" w:hAnsi="黑体" w:cs="宋体" w:hint="eastAsia"/>
          <w:bCs/>
          <w:kern w:val="0"/>
          <w:sz w:val="32"/>
          <w:szCs w:val="32"/>
        </w:rPr>
        <w:sectPr w:rsidR="00A84F92">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单位无下属预算单位，下设4个科室，分别是：教务室、总务室、财务室、德育室。</w:t>
      </w:r>
    </w:p>
    <w:p w14:paraId="3DDACC51" w14:textId="77777777" w:rsidR="00A84F92"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0DDD1D50" w14:textId="77777777" w:rsidR="00A84F92"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76BA5063" w14:textId="77777777"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2023年度收入总计1,138.41万元，其中：本年收入合计1,128.96万元，使用非财政拨款结余0.00万元，年初结转和结余9.46万元。</w:t>
      </w:r>
    </w:p>
    <w:p w14:paraId="64AAED5C" w14:textId="77777777"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2023年度支出总计1,138.41万元，其中：本年支出合计1,130.65万元，结余分配0.00万元，年末结转和结余7.77万元。</w:t>
      </w:r>
    </w:p>
    <w:p w14:paraId="0C60C4F5" w14:textId="77777777"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增加284.83万元</w:t>
      </w:r>
      <w:r>
        <w:rPr>
          <w:rFonts w:ascii="仿宋_GB2312" w:eastAsia="仿宋_GB2312" w:hint="eastAsia"/>
          <w:sz w:val="32"/>
          <w:szCs w:val="32"/>
        </w:rPr>
        <w:t>，增长33.37%，主要原因是：单位本年英格堡学校人员分流调入8人，工资、津贴补贴、奖金增加。</w:t>
      </w:r>
    </w:p>
    <w:p w14:paraId="77709902" w14:textId="77777777" w:rsidR="00A84F92" w:rsidRDefault="00000000">
      <w:pPr>
        <w:ind w:firstLineChars="200" w:firstLine="640"/>
        <w:jc w:val="left"/>
        <w:outlineLvl w:val="1"/>
        <w:rPr>
          <w:rFonts w:ascii="黑体" w:eastAsia="黑体" w:hAnsi="黑体" w:cs="宋体" w:hint="eastAsia"/>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35AACFCC" w14:textId="77777777"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本年收入1,128.96万元，其中：财政拨款收入</w:t>
      </w:r>
      <w:r>
        <w:rPr>
          <w:rFonts w:ascii="仿宋_GB2312" w:eastAsia="仿宋_GB2312" w:hint="eastAsia"/>
          <w:sz w:val="32"/>
          <w:szCs w:val="32"/>
          <w:lang w:val="zh-CN"/>
        </w:rPr>
        <w:t>1,122.86</w:t>
      </w:r>
      <w:r>
        <w:rPr>
          <w:rFonts w:ascii="仿宋_GB2312" w:eastAsia="仿宋_GB2312" w:hint="eastAsia"/>
          <w:sz w:val="32"/>
          <w:szCs w:val="32"/>
        </w:rPr>
        <w:t>万元，占</w:t>
      </w:r>
      <w:r>
        <w:rPr>
          <w:rFonts w:ascii="仿宋_GB2312" w:eastAsia="仿宋_GB2312" w:hint="eastAsia"/>
          <w:sz w:val="32"/>
          <w:szCs w:val="32"/>
          <w:lang w:val="zh-CN"/>
        </w:rPr>
        <w:t>99.46</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6.09</w:t>
      </w:r>
      <w:r>
        <w:rPr>
          <w:rFonts w:ascii="仿宋_GB2312" w:eastAsia="仿宋_GB2312" w:hint="eastAsia"/>
          <w:sz w:val="32"/>
          <w:szCs w:val="32"/>
        </w:rPr>
        <w:t>万元，占</w:t>
      </w:r>
      <w:r>
        <w:rPr>
          <w:rFonts w:ascii="仿宋_GB2312" w:eastAsia="仿宋_GB2312" w:hint="eastAsia"/>
          <w:sz w:val="32"/>
          <w:szCs w:val="32"/>
          <w:lang w:val="zh-CN"/>
        </w:rPr>
        <w:t>0.54</w:t>
      </w:r>
      <w:r>
        <w:rPr>
          <w:rFonts w:ascii="仿宋_GB2312" w:eastAsia="仿宋_GB2312" w:hint="eastAsia"/>
          <w:sz w:val="32"/>
          <w:szCs w:val="32"/>
        </w:rPr>
        <w:t>%。</w:t>
      </w:r>
    </w:p>
    <w:p w14:paraId="74F29880" w14:textId="77777777" w:rsidR="00A84F92"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9D16D13" w14:textId="77777777" w:rsidR="00A8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本年支出1,130.65万元，其中：基本支出1,092.51万元，占96.63%；项目支出38.14万元，占3.37%；上缴上级支出0.00万元，占0.00%；经营支出0.00万元，占0.00%；对附属单位补助支出0.00万元，占0.00%。</w:t>
      </w:r>
    </w:p>
    <w:p w14:paraId="12522E13" w14:textId="77777777" w:rsidR="00A84F92"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lastRenderedPageBreak/>
        <w:t>四、财政拨款收入支出决算总体情况说明</w:t>
      </w:r>
      <w:bookmarkEnd w:id="14"/>
      <w:bookmarkEnd w:id="15"/>
    </w:p>
    <w:p w14:paraId="75BE3CE8" w14:textId="77777777"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1,125.99</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3.12</w:t>
      </w:r>
      <w:r>
        <w:rPr>
          <w:rFonts w:ascii="仿宋_GB2312" w:eastAsia="仿宋_GB2312" w:hint="eastAsia"/>
          <w:sz w:val="32"/>
          <w:szCs w:val="32"/>
        </w:rPr>
        <w:t>万元，本年财政拨款收入</w:t>
      </w:r>
      <w:r>
        <w:rPr>
          <w:rFonts w:ascii="仿宋_GB2312" w:eastAsia="仿宋_GB2312" w:hint="eastAsia"/>
          <w:sz w:val="32"/>
          <w:szCs w:val="32"/>
          <w:lang w:val="zh-CN"/>
        </w:rPr>
        <w:t>1,122.86</w:t>
      </w:r>
      <w:r>
        <w:rPr>
          <w:rFonts w:ascii="仿宋_GB2312" w:eastAsia="仿宋_GB2312" w:hint="eastAsia"/>
          <w:sz w:val="32"/>
          <w:szCs w:val="32"/>
        </w:rPr>
        <w:t>万元。财政拨款支出总计</w:t>
      </w:r>
      <w:r>
        <w:rPr>
          <w:rFonts w:ascii="仿宋_GB2312" w:eastAsia="仿宋_GB2312" w:hint="eastAsia"/>
          <w:sz w:val="32"/>
          <w:szCs w:val="32"/>
          <w:lang w:val="zh-CN"/>
        </w:rPr>
        <w:t>1,125.99</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3.12</w:t>
      </w:r>
      <w:r>
        <w:rPr>
          <w:rFonts w:ascii="仿宋_GB2312" w:eastAsia="仿宋_GB2312" w:hint="eastAsia"/>
          <w:sz w:val="32"/>
          <w:szCs w:val="32"/>
        </w:rPr>
        <w:t>万元，本年财政拨款支出</w:t>
      </w:r>
      <w:r>
        <w:rPr>
          <w:rFonts w:ascii="仿宋_GB2312" w:eastAsia="仿宋_GB2312" w:hint="eastAsia"/>
          <w:sz w:val="32"/>
          <w:szCs w:val="32"/>
          <w:lang w:val="zh-CN"/>
        </w:rPr>
        <w:t>1,122.86</w:t>
      </w:r>
      <w:r>
        <w:rPr>
          <w:rFonts w:ascii="仿宋_GB2312" w:eastAsia="仿宋_GB2312" w:hint="eastAsia"/>
          <w:sz w:val="32"/>
          <w:szCs w:val="32"/>
        </w:rPr>
        <w:t>万元。</w:t>
      </w:r>
    </w:p>
    <w:p w14:paraId="1E337E5A" w14:textId="77777777"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增加279.53万元</w:t>
      </w:r>
      <w:r>
        <w:rPr>
          <w:rFonts w:ascii="仿宋_GB2312" w:eastAsia="仿宋_GB2312" w:hint="eastAsia"/>
          <w:sz w:val="32"/>
          <w:szCs w:val="32"/>
        </w:rPr>
        <w:t>，增长33.02%,主要原因是：单位本年英格堡学校人员分流调入8人，工资、津贴补贴、奖金增加。与年初预算相比，年初预算数</w:t>
      </w:r>
      <w:r>
        <w:rPr>
          <w:rFonts w:ascii="仿宋_GB2312" w:eastAsia="仿宋_GB2312" w:hint="eastAsia"/>
          <w:sz w:val="32"/>
          <w:szCs w:val="32"/>
          <w:lang w:val="zh-CN"/>
        </w:rPr>
        <w:t>1,053.75</w:t>
      </w:r>
      <w:r>
        <w:rPr>
          <w:rFonts w:ascii="仿宋_GB2312" w:eastAsia="仿宋_GB2312" w:hint="eastAsia"/>
          <w:sz w:val="32"/>
          <w:szCs w:val="32"/>
        </w:rPr>
        <w:t>万元，决算数</w:t>
      </w:r>
      <w:r>
        <w:rPr>
          <w:rFonts w:ascii="仿宋_GB2312" w:eastAsia="仿宋_GB2312" w:hint="eastAsia"/>
          <w:sz w:val="32"/>
          <w:szCs w:val="32"/>
          <w:lang w:val="zh-CN"/>
        </w:rPr>
        <w:t>1,125.99</w:t>
      </w:r>
      <w:r>
        <w:rPr>
          <w:rFonts w:ascii="仿宋_GB2312" w:eastAsia="仿宋_GB2312" w:hint="eastAsia"/>
          <w:sz w:val="32"/>
          <w:szCs w:val="32"/>
        </w:rPr>
        <w:t>万元，预决算差异率6.86%，主要原因是：单位本年度调增基础绩效，工资、奖金增加。</w:t>
      </w:r>
    </w:p>
    <w:p w14:paraId="38831617" w14:textId="77777777" w:rsidR="00A84F92"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17F35091" w14:textId="77777777" w:rsidR="00A84F92"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6C6686D7" w14:textId="77777777" w:rsidR="00A84F92"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2023年度一般公共预算财政拨款支出1,122.86万元，占本年支出合计的</w:t>
      </w:r>
      <w:r>
        <w:rPr>
          <w:rFonts w:ascii="仿宋_GB2312" w:eastAsia="仿宋_GB2312" w:hint="eastAsia"/>
          <w:sz w:val="32"/>
          <w:szCs w:val="32"/>
          <w:lang w:val="zh-CN"/>
        </w:rPr>
        <w:t>99.31%</w:t>
      </w:r>
      <w:r>
        <w:rPr>
          <w:rFonts w:ascii="仿宋_GB2312" w:eastAsia="仿宋_GB2312" w:hint="eastAsia"/>
          <w:sz w:val="32"/>
          <w:szCs w:val="32"/>
        </w:rPr>
        <w:t>。与上年相比，</w:t>
      </w:r>
      <w:r>
        <w:rPr>
          <w:rFonts w:ascii="仿宋_GB2312" w:eastAsia="仿宋_GB2312" w:hint="eastAsia"/>
          <w:sz w:val="32"/>
          <w:szCs w:val="32"/>
          <w:lang w:val="zh-CN"/>
        </w:rPr>
        <w:t>增加279.57万元</w:t>
      </w:r>
      <w:r>
        <w:rPr>
          <w:rFonts w:ascii="仿宋_GB2312" w:eastAsia="仿宋_GB2312" w:hint="eastAsia"/>
          <w:sz w:val="32"/>
          <w:szCs w:val="32"/>
        </w:rPr>
        <w:t>，增长33.15%,主要原因是：单位本年英格堡学校人员分流调入8人，工资、津贴补贴、奖金增加。与年初预算相比，年初预算数</w:t>
      </w:r>
      <w:r>
        <w:rPr>
          <w:rFonts w:ascii="仿宋_GB2312" w:eastAsia="仿宋_GB2312" w:hint="eastAsia"/>
          <w:sz w:val="32"/>
          <w:szCs w:val="32"/>
          <w:lang w:val="zh-CN"/>
        </w:rPr>
        <w:t>1,053.75</w:t>
      </w:r>
      <w:r>
        <w:rPr>
          <w:rFonts w:ascii="仿宋_GB2312" w:eastAsia="仿宋_GB2312" w:hint="eastAsia"/>
          <w:sz w:val="32"/>
          <w:szCs w:val="32"/>
        </w:rPr>
        <w:t>万元，决算数</w:t>
      </w:r>
      <w:r>
        <w:rPr>
          <w:rFonts w:ascii="仿宋_GB2312" w:eastAsia="仿宋_GB2312" w:hint="eastAsia"/>
          <w:sz w:val="32"/>
          <w:szCs w:val="32"/>
          <w:lang w:val="zh-CN"/>
        </w:rPr>
        <w:t>1,122.86</w:t>
      </w:r>
      <w:r>
        <w:rPr>
          <w:rFonts w:ascii="仿宋_GB2312" w:eastAsia="仿宋_GB2312" w:hint="eastAsia"/>
          <w:sz w:val="32"/>
          <w:szCs w:val="32"/>
        </w:rPr>
        <w:t>万元，预决算差异率</w:t>
      </w:r>
      <w:r>
        <w:rPr>
          <w:rFonts w:ascii="仿宋_GB2312" w:eastAsia="仿宋_GB2312" w:hint="eastAsia"/>
          <w:sz w:val="32"/>
          <w:szCs w:val="32"/>
          <w:lang w:val="zh-CN"/>
        </w:rPr>
        <w:t>6.56%</w:t>
      </w:r>
      <w:r>
        <w:rPr>
          <w:rFonts w:ascii="仿宋_GB2312" w:eastAsia="仿宋_GB2312" w:hint="eastAsia"/>
          <w:sz w:val="32"/>
          <w:szCs w:val="32"/>
        </w:rPr>
        <w:t>，主要原因是：单位本年度调增基础绩效，工资、奖金增加。</w:t>
      </w:r>
    </w:p>
    <w:p w14:paraId="344FE0D7" w14:textId="77777777" w:rsidR="00A84F92"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77715FF5" w14:textId="77777777" w:rsidR="00A8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lastRenderedPageBreak/>
        <w:t>1</w:t>
      </w:r>
      <w:r>
        <w:rPr>
          <w:rFonts w:ascii="仿宋_GB2312" w:eastAsia="仿宋_GB2312"/>
          <w:kern w:val="2"/>
          <w:sz w:val="32"/>
          <w:szCs w:val="32"/>
          <w:lang w:val="zh-CN"/>
        </w:rPr>
        <w:t>.教育支出（类）</w:t>
      </w:r>
      <w:r>
        <w:rPr>
          <w:rFonts w:ascii="仿宋_GB2312" w:eastAsia="仿宋_GB2312" w:hint="eastAsia"/>
          <w:kern w:val="2"/>
          <w:sz w:val="32"/>
          <w:szCs w:val="32"/>
          <w:lang w:val="zh-CN"/>
        </w:rPr>
        <w:t>1,015.95</w:t>
      </w:r>
      <w:r>
        <w:rPr>
          <w:rFonts w:ascii="仿宋_GB2312" w:eastAsia="仿宋_GB2312"/>
          <w:kern w:val="2"/>
          <w:sz w:val="32"/>
          <w:szCs w:val="32"/>
          <w:lang w:val="zh-CN"/>
        </w:rPr>
        <w:t>万元，占</w:t>
      </w:r>
      <w:r>
        <w:rPr>
          <w:rFonts w:ascii="仿宋_GB2312" w:eastAsia="仿宋_GB2312" w:hint="eastAsia"/>
          <w:kern w:val="2"/>
          <w:sz w:val="32"/>
          <w:szCs w:val="32"/>
          <w:lang w:val="zh-CN"/>
        </w:rPr>
        <w:t>90.48</w:t>
      </w:r>
      <w:r>
        <w:rPr>
          <w:rFonts w:ascii="仿宋_GB2312" w:eastAsia="仿宋_GB2312"/>
          <w:kern w:val="2"/>
          <w:sz w:val="32"/>
          <w:szCs w:val="32"/>
          <w:lang w:val="zh-CN"/>
        </w:rPr>
        <w:t>%；</w:t>
      </w:r>
    </w:p>
    <w:p w14:paraId="537B41A0" w14:textId="77777777" w:rsidR="00A8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106.92</w:t>
      </w:r>
      <w:r>
        <w:rPr>
          <w:rFonts w:ascii="仿宋_GB2312" w:eastAsia="仿宋_GB2312"/>
          <w:kern w:val="2"/>
          <w:sz w:val="32"/>
          <w:szCs w:val="32"/>
          <w:lang w:val="zh-CN"/>
        </w:rPr>
        <w:t>万元，占</w:t>
      </w:r>
      <w:r>
        <w:rPr>
          <w:rFonts w:ascii="仿宋_GB2312" w:eastAsia="仿宋_GB2312" w:hint="eastAsia"/>
          <w:kern w:val="2"/>
          <w:sz w:val="32"/>
          <w:szCs w:val="32"/>
          <w:lang w:val="zh-CN"/>
        </w:rPr>
        <w:t>9.52</w:t>
      </w:r>
      <w:r>
        <w:rPr>
          <w:rFonts w:ascii="仿宋_GB2312" w:eastAsia="仿宋_GB2312"/>
          <w:kern w:val="2"/>
          <w:sz w:val="32"/>
          <w:szCs w:val="32"/>
          <w:lang w:val="zh-CN"/>
        </w:rPr>
        <w:t>%</w:t>
      </w:r>
      <w:r>
        <w:rPr>
          <w:rFonts w:ascii="仿宋_GB2312" w:eastAsia="仿宋_GB2312" w:hint="eastAsia"/>
          <w:kern w:val="2"/>
          <w:sz w:val="32"/>
          <w:szCs w:val="32"/>
        </w:rPr>
        <w:t>。</w:t>
      </w:r>
    </w:p>
    <w:p w14:paraId="3A916846" w14:textId="77777777" w:rsidR="00A84F92"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775A1467" w14:textId="4D71886E" w:rsidR="00A8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1.教育支出（类）教育费附加安排的支出（款）其他教育费附加安排的支出（项）:支出决算数为4.11万元，比上年决算增加4.11万元，增长100%，主要原因是：单位本年新增</w:t>
      </w:r>
      <w:r>
        <w:rPr>
          <w:rFonts w:ascii="仿宋_GB2312" w:eastAsia="仿宋_GB2312" w:hint="eastAsia"/>
          <w:kern w:val="2"/>
          <w:sz w:val="32"/>
          <w:szCs w:val="32"/>
          <w:lang w:val="zh-CN"/>
        </w:rPr>
        <w:t>课后服务</w:t>
      </w:r>
      <w:r w:rsidR="00016CCF">
        <w:rPr>
          <w:rFonts w:ascii="仿宋_GB2312" w:eastAsia="仿宋_GB2312" w:hint="eastAsia"/>
          <w:kern w:val="2"/>
          <w:sz w:val="32"/>
          <w:szCs w:val="32"/>
          <w:lang w:val="zh-CN"/>
        </w:rPr>
        <w:t>项目</w:t>
      </w:r>
      <w:r>
        <w:rPr>
          <w:rFonts w:ascii="仿宋_GB2312" w:eastAsia="仿宋_GB2312" w:hint="eastAsia"/>
          <w:kern w:val="2"/>
          <w:sz w:val="32"/>
          <w:szCs w:val="32"/>
          <w:lang w:val="zh-CN"/>
        </w:rPr>
        <w:t>经费。</w:t>
      </w:r>
    </w:p>
    <w:p w14:paraId="55CD9E7D" w14:textId="77777777" w:rsidR="00A8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2.社会保障和就业支出（类）抚恤（款）死亡抚恤（项）:支出决算数为60.11万元，比上年决算增加38.29万元，增长175.48%，主要原因是：单位</w:t>
      </w:r>
      <w:r>
        <w:rPr>
          <w:rFonts w:ascii="仿宋_GB2312" w:eastAsia="仿宋_GB2312" w:hint="eastAsia"/>
          <w:kern w:val="2"/>
          <w:sz w:val="32"/>
          <w:szCs w:val="32"/>
          <w:lang w:val="zh-CN"/>
        </w:rPr>
        <w:t>本年退休死亡人数增加，死亡抚恤金增加。</w:t>
      </w:r>
    </w:p>
    <w:p w14:paraId="4C4610FA" w14:textId="77777777" w:rsidR="00A8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3.教育支出（类）普通教育（款）小学教育（项）:支出决算数为922.77万元，比上年决算增加142.57万元，增长18.27%，主要原因是：单位</w:t>
      </w:r>
      <w:r>
        <w:rPr>
          <w:rFonts w:ascii="仿宋_GB2312" w:eastAsia="仿宋_GB2312" w:hint="eastAsia"/>
          <w:kern w:val="2"/>
          <w:sz w:val="32"/>
          <w:szCs w:val="32"/>
          <w:lang w:val="zh-CN"/>
        </w:rPr>
        <w:t>本年英格堡学校人员分流调入8人，工资、</w:t>
      </w:r>
      <w:r>
        <w:rPr>
          <w:rFonts w:ascii="仿宋_GB2312" w:eastAsia="仿宋_GB2312" w:hint="eastAsia"/>
          <w:kern w:val="2"/>
          <w:sz w:val="32"/>
          <w:szCs w:val="32"/>
        </w:rPr>
        <w:t>津贴补贴</w:t>
      </w:r>
      <w:r>
        <w:rPr>
          <w:rFonts w:ascii="仿宋_GB2312" w:eastAsia="仿宋_GB2312" w:hint="eastAsia"/>
          <w:kern w:val="2"/>
          <w:sz w:val="32"/>
          <w:szCs w:val="32"/>
          <w:lang w:val="zh-CN"/>
        </w:rPr>
        <w:t>、</w:t>
      </w:r>
      <w:r>
        <w:rPr>
          <w:rFonts w:ascii="仿宋_GB2312" w:eastAsia="仿宋_GB2312" w:hint="eastAsia"/>
          <w:kern w:val="2"/>
          <w:sz w:val="32"/>
          <w:szCs w:val="32"/>
        </w:rPr>
        <w:t>奖金增加</w:t>
      </w:r>
      <w:r>
        <w:rPr>
          <w:rFonts w:ascii="仿宋_GB2312" w:eastAsia="仿宋_GB2312" w:hint="eastAsia"/>
          <w:kern w:val="2"/>
          <w:sz w:val="32"/>
          <w:szCs w:val="32"/>
          <w:lang w:val="zh-CN"/>
        </w:rPr>
        <w:t>。</w:t>
      </w:r>
    </w:p>
    <w:p w14:paraId="3706326B" w14:textId="6BD0775E" w:rsidR="00A8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4.社会保障和就业支出（类）行政事业单位养老支出（款）事业单位离退休（项）:支出决算数为40.06万元，比上年决算增加30.64万元，增长325.14%，主要原因是：单位</w:t>
      </w:r>
      <w:r>
        <w:rPr>
          <w:rFonts w:ascii="仿宋_GB2312" w:eastAsia="仿宋_GB2312" w:hint="eastAsia"/>
          <w:kern w:val="2"/>
          <w:sz w:val="32"/>
          <w:szCs w:val="32"/>
          <w:lang w:val="zh-CN"/>
        </w:rPr>
        <w:t>本年度英格堡学校退休人员分流调入我校，退休</w:t>
      </w:r>
      <w:r w:rsidR="00016CCF">
        <w:rPr>
          <w:rFonts w:ascii="仿宋_GB2312" w:eastAsia="仿宋_GB2312" w:hint="eastAsia"/>
          <w:kern w:val="2"/>
          <w:sz w:val="32"/>
          <w:szCs w:val="32"/>
          <w:lang w:val="zh-CN"/>
        </w:rPr>
        <w:t>补助费用</w:t>
      </w:r>
      <w:r>
        <w:rPr>
          <w:rFonts w:ascii="仿宋_GB2312" w:eastAsia="仿宋_GB2312" w:hint="eastAsia"/>
          <w:kern w:val="2"/>
          <w:sz w:val="32"/>
          <w:szCs w:val="32"/>
          <w:lang w:val="zh-CN"/>
        </w:rPr>
        <w:t>增加。</w:t>
      </w:r>
    </w:p>
    <w:p w14:paraId="03C9066C" w14:textId="77777777" w:rsidR="00A8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5.教育支出（类）普通教育（款）学前教育（项）:支出决算数为89.07万元，比上年决算增加80.13万元，增长</w:t>
      </w:r>
      <w:r>
        <w:rPr>
          <w:rFonts w:ascii="仿宋_GB2312" w:eastAsia="仿宋_GB2312" w:hint="eastAsia"/>
          <w:kern w:val="2"/>
          <w:sz w:val="32"/>
          <w:szCs w:val="32"/>
        </w:rPr>
        <w:lastRenderedPageBreak/>
        <w:t>896.79%，主要原因是：单位</w:t>
      </w:r>
      <w:r>
        <w:rPr>
          <w:rFonts w:ascii="仿宋_GB2312" w:eastAsia="仿宋_GB2312" w:hint="eastAsia"/>
          <w:kern w:val="2"/>
          <w:sz w:val="32"/>
          <w:szCs w:val="32"/>
          <w:lang w:val="zh-CN"/>
        </w:rPr>
        <w:t>本年度调增基础绩效，</w:t>
      </w:r>
      <w:r>
        <w:rPr>
          <w:rFonts w:ascii="仿宋_GB2312" w:eastAsia="仿宋_GB2312" w:hint="eastAsia"/>
          <w:kern w:val="2"/>
          <w:sz w:val="32"/>
          <w:szCs w:val="32"/>
        </w:rPr>
        <w:t>人员</w:t>
      </w:r>
      <w:r>
        <w:rPr>
          <w:rFonts w:ascii="仿宋_GB2312" w:eastAsia="仿宋_GB2312" w:hint="eastAsia"/>
          <w:kern w:val="2"/>
          <w:sz w:val="32"/>
          <w:szCs w:val="32"/>
          <w:lang w:val="zh-CN"/>
        </w:rPr>
        <w:t>工资、</w:t>
      </w:r>
      <w:r>
        <w:rPr>
          <w:rFonts w:ascii="仿宋_GB2312" w:eastAsia="仿宋_GB2312" w:hint="eastAsia"/>
          <w:kern w:val="2"/>
          <w:sz w:val="32"/>
          <w:szCs w:val="32"/>
        </w:rPr>
        <w:t>奖金</w:t>
      </w:r>
      <w:r>
        <w:rPr>
          <w:rFonts w:ascii="仿宋_GB2312" w:eastAsia="仿宋_GB2312" w:hint="eastAsia"/>
          <w:kern w:val="2"/>
          <w:sz w:val="32"/>
          <w:szCs w:val="32"/>
          <w:lang w:val="zh-CN"/>
        </w:rPr>
        <w:t>增加。</w:t>
      </w:r>
    </w:p>
    <w:p w14:paraId="5207FEA7" w14:textId="676BF51B" w:rsidR="00A8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6.社会保障和就业支出（类）行政事业单位养老支出（款）机关事业单位职业年金缴费支出（项）:支出决算数为6.74万元，比上年决算减少16.01万元，下降70.37%，主要原因是：单位</w:t>
      </w:r>
      <w:r>
        <w:rPr>
          <w:rFonts w:ascii="仿宋_GB2312" w:eastAsia="仿宋_GB2312" w:hint="eastAsia"/>
          <w:kern w:val="2"/>
          <w:sz w:val="32"/>
          <w:szCs w:val="32"/>
          <w:lang w:val="zh-CN"/>
        </w:rPr>
        <w:t>本年度退休人员减少，职业年金</w:t>
      </w:r>
      <w:r w:rsidR="00016CCF">
        <w:rPr>
          <w:rFonts w:ascii="仿宋_GB2312" w:eastAsia="仿宋_GB2312" w:hint="eastAsia"/>
          <w:kern w:val="2"/>
          <w:sz w:val="32"/>
          <w:szCs w:val="32"/>
          <w:lang w:val="zh-CN"/>
        </w:rPr>
        <w:t>缴费</w:t>
      </w:r>
      <w:r>
        <w:rPr>
          <w:rFonts w:ascii="仿宋_GB2312" w:eastAsia="仿宋_GB2312" w:hint="eastAsia"/>
          <w:kern w:val="2"/>
          <w:sz w:val="32"/>
          <w:szCs w:val="32"/>
          <w:lang w:val="zh-CN"/>
        </w:rPr>
        <w:t>减少。</w:t>
      </w:r>
    </w:p>
    <w:p w14:paraId="17C126F6" w14:textId="2103D617" w:rsidR="00A8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7.社会保障和就业支出（类）行政事业单位养老支出（款）机关事业单位基本养老保险缴费支出（项）:支出决算数为0.00万元，比上年决算减少0.16万元，下降100%，主要原因是：单位本年无此项</w:t>
      </w:r>
      <w:r w:rsidR="00016CCF">
        <w:rPr>
          <w:rFonts w:ascii="仿宋_GB2312" w:eastAsia="仿宋_GB2312" w:hint="eastAsia"/>
          <w:kern w:val="2"/>
          <w:sz w:val="32"/>
          <w:szCs w:val="32"/>
        </w:rPr>
        <w:t>经费</w:t>
      </w:r>
      <w:r>
        <w:rPr>
          <w:rFonts w:ascii="仿宋_GB2312" w:eastAsia="仿宋_GB2312" w:hint="eastAsia"/>
          <w:kern w:val="2"/>
          <w:sz w:val="32"/>
          <w:szCs w:val="32"/>
          <w:lang w:val="zh-CN"/>
        </w:rPr>
        <w:t>。</w:t>
      </w:r>
    </w:p>
    <w:p w14:paraId="68005A1F" w14:textId="77777777" w:rsidR="00A84F9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08E3E49" w14:textId="77777777" w:rsidR="00A84F92" w:rsidRDefault="00000000">
      <w:pPr>
        <w:pStyle w:val="a6"/>
        <w:widowControl/>
        <w:spacing w:before="0" w:beforeAutospacing="0" w:after="0" w:afterAutospacing="0"/>
        <w:ind w:firstLineChars="200" w:firstLine="640"/>
        <w:rPr>
          <w:rFonts w:ascii="仿宋_GB2312" w:eastAsia="仿宋_GB2312"/>
          <w:kern w:val="2"/>
          <w:sz w:val="32"/>
          <w:szCs w:val="32"/>
        </w:rPr>
      </w:pPr>
      <w:r>
        <w:rPr>
          <w:rFonts w:ascii="仿宋_GB2312" w:eastAsia="仿宋_GB2312" w:hint="eastAsia"/>
          <w:kern w:val="2"/>
          <w:sz w:val="32"/>
          <w:szCs w:val="32"/>
        </w:rPr>
        <w:t>2023年度一般公共预算财政拨款基本支出1,092.51万元，其中：人员经费1,081.13万元，包括：基本工资、津贴补贴、奖金、机关事业单位基本养老保险缴费、职业年金缴费、职工基本医疗保险缴费、其他社会保障缴费、住房公积金、退休费、抚恤金、生活补助、奖励金、其他对个人和家庭的补助。</w:t>
      </w:r>
    </w:p>
    <w:p w14:paraId="1BF86D5C" w14:textId="77777777" w:rsidR="00A84F92" w:rsidRDefault="00000000">
      <w:pPr>
        <w:pStyle w:val="a6"/>
        <w:widowControl/>
        <w:spacing w:before="0" w:beforeAutospacing="0" w:after="0" w:afterAutospacing="0"/>
        <w:ind w:firstLineChars="200" w:firstLine="640"/>
        <w:rPr>
          <w:rFonts w:ascii="仿宋_GB2312" w:eastAsia="仿宋_GB2312"/>
          <w:sz w:val="32"/>
          <w:szCs w:val="32"/>
          <w:highlight w:val="red"/>
        </w:rPr>
      </w:pPr>
      <w:r>
        <w:rPr>
          <w:rFonts w:ascii="仿宋_GB2312" w:eastAsia="仿宋_GB2312" w:hint="eastAsia"/>
          <w:kern w:val="2"/>
          <w:sz w:val="32"/>
          <w:szCs w:val="32"/>
        </w:rPr>
        <w:t>公用经费11.38万元，包括：水费、电费、邮电费、取</w:t>
      </w:r>
      <w:r>
        <w:rPr>
          <w:rFonts w:ascii="仿宋_GB2312" w:eastAsia="仿宋_GB2312" w:hint="eastAsia"/>
          <w:sz w:val="32"/>
          <w:szCs w:val="32"/>
        </w:rPr>
        <w:t>暖费。</w:t>
      </w:r>
    </w:p>
    <w:p w14:paraId="24881932" w14:textId="77777777" w:rsidR="00A84F9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143B648A" w14:textId="71087713" w:rsidR="00A8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016CCF">
        <w:rPr>
          <w:rFonts w:ascii="仿宋_GB2312" w:eastAsia="仿宋_GB2312" w:hint="eastAsia"/>
          <w:sz w:val="32"/>
          <w:szCs w:val="32"/>
        </w:rPr>
        <w:t>单位本年无此</w:t>
      </w:r>
      <w:r w:rsidR="00016CCF">
        <w:rPr>
          <w:rFonts w:ascii="仿宋_GB2312" w:eastAsia="仿宋_GB2312" w:hint="eastAsia"/>
          <w:sz w:val="32"/>
          <w:szCs w:val="32"/>
        </w:rPr>
        <w:lastRenderedPageBreak/>
        <w:t>项经费</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016CCF">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016CCF">
        <w:rPr>
          <w:rFonts w:ascii="仿宋_GB2312" w:eastAsia="仿宋_GB2312" w:hint="eastAsia"/>
          <w:sz w:val="32"/>
          <w:szCs w:val="32"/>
          <w:lang w:val="zh-CN"/>
        </w:rPr>
        <w:t>单位本年无此项经费</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016CCF">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458CBFA6" w14:textId="77777777" w:rsidR="00A8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43A12204" w14:textId="117DCDA9" w:rsidR="00A8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016CCF">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。单位全年安排的因公出国（境）团组0个，因公出国（境）0人次。</w:t>
      </w:r>
    </w:p>
    <w:p w14:paraId="17A2BDB6" w14:textId="2DFB48EC"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sidR="00016CCF">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Pr>
          <w:rFonts w:ascii="仿宋_GB2312" w:eastAsia="仿宋_GB2312" w:hint="eastAsia"/>
          <w:sz w:val="32"/>
          <w:szCs w:val="32"/>
        </w:rPr>
        <w:t>车辆对比无差异</w:t>
      </w:r>
      <w:r>
        <w:rPr>
          <w:rFonts w:ascii="仿宋_GB2312" w:eastAsia="仿宋_GB2312" w:hint="eastAsia"/>
          <w:sz w:val="32"/>
          <w:szCs w:val="32"/>
          <w:lang w:val="zh-CN"/>
        </w:rPr>
        <w:t>。</w:t>
      </w:r>
    </w:p>
    <w:p w14:paraId="5954A2D1" w14:textId="7ABD16A4" w:rsidR="00A8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016CCF">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。单位全年安排的国内公务接待0批次，0人次。</w:t>
      </w:r>
    </w:p>
    <w:p w14:paraId="1EF71281" w14:textId="688119B8" w:rsidR="00A8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016CCF">
        <w:rPr>
          <w:rFonts w:ascii="仿宋_GB2312" w:eastAsia="仿宋_GB2312" w:hint="eastAsia"/>
          <w:sz w:val="32"/>
          <w:szCs w:val="32"/>
          <w:lang w:val="zh-CN"/>
        </w:rPr>
        <w:t>单位本年无此项经费</w:t>
      </w:r>
      <w:r>
        <w:rPr>
          <w:rFonts w:ascii="仿宋_GB2312" w:eastAsia="仿宋_GB2312" w:hint="eastAsia"/>
          <w:sz w:val="32"/>
          <w:szCs w:val="32"/>
          <w:lang w:val="zh-CN"/>
        </w:rPr>
        <w:t>。其中：因公出国（境）费</w:t>
      </w:r>
      <w:r>
        <w:rPr>
          <w:rFonts w:ascii="仿宋_GB2312" w:eastAsia="仿宋_GB2312" w:hint="eastAsia"/>
          <w:sz w:val="32"/>
          <w:szCs w:val="32"/>
        </w:rPr>
        <w:lastRenderedPageBreak/>
        <w:t>全年预算数</w:t>
      </w:r>
      <w:r>
        <w:rPr>
          <w:rFonts w:ascii="仿宋_GB2312" w:eastAsia="仿宋_GB2312" w:hint="eastAsia"/>
          <w:sz w:val="32"/>
          <w:szCs w:val="32"/>
          <w:lang w:val="zh-CN"/>
        </w:rPr>
        <w:t>0.00万元，决算数0.00万元，预决算差异率0.00%，主要原因是：</w:t>
      </w:r>
      <w:r w:rsidR="00016CCF">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016CCF">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016CCF">
        <w:rPr>
          <w:rFonts w:ascii="仿宋_GB2312" w:eastAsia="仿宋_GB2312" w:hint="eastAsia"/>
          <w:sz w:val="32"/>
          <w:szCs w:val="32"/>
          <w:lang w:val="zh-CN"/>
        </w:rPr>
        <w:t>单位本年无此项经费</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016CCF">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078DABE5" w14:textId="77777777" w:rsidR="00A84F92"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6108192D" w14:textId="77777777"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0EBABAE7" w14:textId="77777777" w:rsidR="00A84F9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2CA0E472" w14:textId="77777777"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3368A98E" w14:textId="77777777" w:rsidR="00A84F92"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513D72A5" w14:textId="77777777" w:rsidR="00A84F92"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3D63F769" w14:textId="77777777" w:rsidR="00A84F92"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lang w:val="zh-CN"/>
        </w:rPr>
        <w:t>2023年度</w:t>
      </w:r>
      <w:r>
        <w:rPr>
          <w:rFonts w:ascii="仿宋_GB2312" w:eastAsia="仿宋_GB2312" w:hint="eastAsia"/>
          <w:sz w:val="32"/>
          <w:szCs w:val="32"/>
        </w:rPr>
        <w:t>木垒哈萨克自治县西吉尔镇中心学校（事业单位）公用经费支出11.38万元，</w:t>
      </w:r>
      <w:r>
        <w:rPr>
          <w:rFonts w:ascii="仿宋_GB2312" w:eastAsia="仿宋_GB2312" w:hint="eastAsia"/>
          <w:sz w:val="32"/>
          <w:szCs w:val="32"/>
          <w:lang w:val="zh-CN"/>
        </w:rPr>
        <w:t>比上年增加4.78万元，增长72.34%，主要原因是：</w:t>
      </w:r>
      <w:r>
        <w:rPr>
          <w:rFonts w:ascii="仿宋_GB2312" w:eastAsia="仿宋_GB2312" w:hint="eastAsia"/>
          <w:sz w:val="32"/>
          <w:szCs w:val="32"/>
        </w:rPr>
        <w:t>单位本年电费、取暖费较上年增加。</w:t>
      </w:r>
    </w:p>
    <w:p w14:paraId="3F175E52" w14:textId="77777777" w:rsidR="00A84F92"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7E8A4E32" w14:textId="77777777" w:rsidR="00A8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2023年度政府采购支出总额0.00万元，其中：政府采购货物支出0.00万元、政府采购工程支出0.00万元、政府采购服务支出0.00万元。</w:t>
      </w:r>
    </w:p>
    <w:p w14:paraId="1AE6CF46" w14:textId="77777777"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授予中小企业合同金额0.00万元，占政府采购支出总额的0.00</w:t>
      </w:r>
      <w:r>
        <w:rPr>
          <w:rFonts w:ascii="仿宋_GB2312" w:eastAsia="仿宋_GB2312"/>
          <w:sz w:val="32"/>
          <w:szCs w:val="32"/>
          <w:lang w:val="zh-CN"/>
        </w:rPr>
        <w:t>%</w:t>
      </w:r>
      <w:r>
        <w:rPr>
          <w:rFonts w:ascii="仿宋_GB2312" w:eastAsia="仿宋_GB2312" w:hint="eastAsia"/>
          <w:sz w:val="32"/>
          <w:szCs w:val="32"/>
          <w:lang w:val="zh-CN"/>
        </w:rPr>
        <w:t>，其中：授予小微企业合同金额0.00万元，占政府采购支出总额的0.00</w:t>
      </w:r>
      <w:r>
        <w:rPr>
          <w:rFonts w:ascii="仿宋_GB2312" w:eastAsia="仿宋_GB2312"/>
          <w:sz w:val="32"/>
          <w:szCs w:val="32"/>
          <w:lang w:val="zh-CN"/>
        </w:rPr>
        <w:t>%</w:t>
      </w:r>
      <w:r>
        <w:rPr>
          <w:rFonts w:ascii="仿宋_GB2312" w:eastAsia="仿宋_GB2312" w:hint="eastAsia"/>
          <w:sz w:val="32"/>
          <w:szCs w:val="32"/>
        </w:rPr>
        <w:t>。</w:t>
      </w:r>
    </w:p>
    <w:p w14:paraId="23AA74B1" w14:textId="77777777" w:rsidR="00A84F92"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5D4B6FFC" w14:textId="77777777" w:rsidR="00A8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876.10</w:t>
      </w:r>
      <w:r>
        <w:rPr>
          <w:rFonts w:ascii="仿宋_GB2312" w:eastAsia="仿宋_GB2312" w:hint="eastAsia"/>
          <w:sz w:val="32"/>
          <w:szCs w:val="32"/>
        </w:rPr>
        <w:t>万元，房</w:t>
      </w:r>
      <w:r>
        <w:rPr>
          <w:rFonts w:ascii="仿宋_GB2312" w:eastAsia="仿宋_GB2312" w:hint="eastAsia"/>
          <w:sz w:val="32"/>
          <w:szCs w:val="32"/>
          <w:lang w:val="zh-CN"/>
        </w:rPr>
        <w:t>屋7</w:t>
      </w:r>
      <w:r>
        <w:rPr>
          <w:rFonts w:ascii="仿宋_GB2312" w:eastAsia="仿宋_GB2312" w:hint="eastAsia"/>
          <w:sz w:val="32"/>
          <w:szCs w:val="32"/>
        </w:rPr>
        <w:t>,</w:t>
      </w:r>
      <w:r>
        <w:rPr>
          <w:rFonts w:ascii="仿宋_GB2312" w:eastAsia="仿宋_GB2312" w:hint="eastAsia"/>
          <w:sz w:val="32"/>
          <w:szCs w:val="32"/>
          <w:lang w:val="zh-CN"/>
        </w:rPr>
        <w:t>618.15平方米，价值681.73万元。车辆0辆，价值0.00万元，其中：副部（省）级及以上领导用车0辆、主要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用车0辆、其他用车0辆，其他用车主要是：</w:t>
      </w:r>
      <w:r>
        <w:rPr>
          <w:rFonts w:ascii="仿宋_GB2312" w:eastAsia="仿宋_GB2312" w:hint="eastAsia"/>
          <w:sz w:val="32"/>
          <w:szCs w:val="32"/>
        </w:rPr>
        <w:t>单位无其他用车</w:t>
      </w:r>
      <w:r>
        <w:rPr>
          <w:rFonts w:ascii="仿宋_GB2312" w:eastAsia="仿宋_GB2312" w:hint="eastAsia"/>
          <w:sz w:val="32"/>
          <w:szCs w:val="32"/>
          <w:lang w:val="zh-CN"/>
        </w:rPr>
        <w:t>；单价100万元（含）以上设备（不含车辆）0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p>
    <w:p w14:paraId="3213ED8A" w14:textId="77777777" w:rsidR="00A84F92"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418C9C8D" w14:textId="026389D4" w:rsidR="00A84F92"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w:t>
      </w:r>
      <w:r>
        <w:rPr>
          <w:rFonts w:ascii="仿宋_GB2312" w:eastAsia="仿宋_GB2312" w:hint="eastAsia"/>
          <w:sz w:val="32"/>
          <w:szCs w:val="32"/>
        </w:rPr>
        <w:t>全年预算总额1,138.41万元，实际执行总额1,130.65万元；预算绩效评价项目0个，全年预算数0.00万元，全年执行数0.00万元。预算绩效管理取得的成效：一是我单位通过加强预算收支管理，不断建立健全内部管理制度，梳理内部管理流程，部门整体支出管理情况得到提升；二是通过对预算的资金进行全方位的监督和</w:t>
      </w:r>
      <w:r>
        <w:rPr>
          <w:rFonts w:ascii="仿宋_GB2312" w:eastAsia="仿宋_GB2312" w:hint="eastAsia"/>
          <w:sz w:val="32"/>
          <w:szCs w:val="32"/>
        </w:rPr>
        <w:lastRenderedPageBreak/>
        <w:t>管理，使每一笔资金都能起到最大的使用效益。发现的问题及原因：一是预算编制工作有待细化。预算编制不够明确和细化，预算编制的合理性需要提高，预算执行力度还要进一步加强；二是因单位编制少于实有人数导致经费不足</w:t>
      </w:r>
      <w:r w:rsidR="00016CCF">
        <w:rPr>
          <w:rFonts w:ascii="仿宋_GB2312" w:eastAsia="仿宋_GB2312" w:hint="eastAsia"/>
          <w:sz w:val="32"/>
          <w:szCs w:val="32"/>
        </w:rPr>
        <w:t>，</w:t>
      </w:r>
      <w:r>
        <w:rPr>
          <w:rFonts w:ascii="仿宋_GB2312" w:eastAsia="仿宋_GB2312" w:hint="eastAsia"/>
          <w:sz w:val="32"/>
          <w:szCs w:val="32"/>
        </w:rPr>
        <w:t>绩效工资和日常公用经费不足、与实际支出相差较大。下一步改进措施：一是要提高认识，责任落实。要切实加强对整体绩效管理工作的思想认识，削除抵触情绪、畏难情绪，克服压力、困难，推进绩效管理工作深入开展；二是明确部门分工，加强各部门之间合作，有效提高绩效监控管理工作人员的执行能力</w:t>
      </w:r>
      <w:r w:rsidR="00016CCF">
        <w:rPr>
          <w:rFonts w:ascii="仿宋_GB2312" w:eastAsia="仿宋_GB2312" w:hint="eastAsia"/>
          <w:sz w:val="32"/>
          <w:szCs w:val="32"/>
        </w:rPr>
        <w:t>；</w:t>
      </w:r>
      <w:r>
        <w:rPr>
          <w:rFonts w:ascii="仿宋_GB2312" w:eastAsia="仿宋_GB2312" w:hint="eastAsia"/>
          <w:sz w:val="32"/>
          <w:szCs w:val="32"/>
        </w:rPr>
        <w:t>三是加强财务管理，严格财务审核。加强单位财务管理，健全单位财务管理制度体系，规范单位财务行为。具体项目自评情况附绩效自评表及自评报告。</w:t>
      </w:r>
    </w:p>
    <w:tbl>
      <w:tblPr>
        <w:tblW w:w="5132" w:type="pct"/>
        <w:jc w:val="center"/>
        <w:tblLayout w:type="fixed"/>
        <w:tblLook w:val="04A0" w:firstRow="1" w:lastRow="0" w:firstColumn="1" w:lastColumn="0" w:noHBand="0" w:noVBand="1"/>
      </w:tblPr>
      <w:tblGrid>
        <w:gridCol w:w="1811"/>
        <w:gridCol w:w="1086"/>
        <w:gridCol w:w="1105"/>
        <w:gridCol w:w="1050"/>
        <w:gridCol w:w="1095"/>
        <w:gridCol w:w="796"/>
        <w:gridCol w:w="900"/>
        <w:gridCol w:w="904"/>
      </w:tblGrid>
      <w:tr w:rsidR="00A84F92" w14:paraId="2CA35DD5" w14:textId="77777777">
        <w:trPr>
          <w:trHeight w:val="522"/>
          <w:jc w:val="center"/>
        </w:trPr>
        <w:tc>
          <w:tcPr>
            <w:tcW w:w="8748"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5EA9C2"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部门（单位）整体支出绩效目标自评表</w:t>
            </w:r>
          </w:p>
        </w:tc>
      </w:tr>
      <w:tr w:rsidR="00A84F92" w14:paraId="25764637" w14:textId="77777777">
        <w:trPr>
          <w:trHeight w:val="360"/>
          <w:jc w:val="center"/>
        </w:trPr>
        <w:tc>
          <w:tcPr>
            <w:tcW w:w="8748"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536C81"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A84F92" w14:paraId="31095E5F" w14:textId="77777777">
        <w:trPr>
          <w:trHeight w:val="660"/>
          <w:jc w:val="center"/>
        </w:trPr>
        <w:tc>
          <w:tcPr>
            <w:tcW w:w="18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706C0B"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部门（单位）名称</w:t>
            </w:r>
          </w:p>
        </w:tc>
        <w:tc>
          <w:tcPr>
            <w:tcW w:w="6936" w:type="dxa"/>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EDC774"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木垒哈萨克自治县西吉尔镇中心学校</w:t>
            </w:r>
          </w:p>
        </w:tc>
      </w:tr>
      <w:tr w:rsidR="00A84F92" w14:paraId="180775A1" w14:textId="77777777">
        <w:trPr>
          <w:trHeight w:val="570"/>
          <w:jc w:val="center"/>
        </w:trPr>
        <w:tc>
          <w:tcPr>
            <w:tcW w:w="181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F7622F3"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部门资金（万元）</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27A636"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20289A"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2849F"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6AF16"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57CB57"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09542"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AD7DA"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A84F92" w14:paraId="0B8F0BEB" w14:textId="77777777">
        <w:trPr>
          <w:trHeight w:val="88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385423" w14:textId="77777777" w:rsidR="00A84F92" w:rsidRDefault="00A84F92">
            <w:pPr>
              <w:jc w:val="center"/>
              <w:rPr>
                <w:rFonts w:ascii="宋体" w:hAnsi="宋体" w:cs="宋体" w:hint="eastAsia"/>
                <w:color w:val="000000"/>
                <w:sz w:val="20"/>
                <w:szCs w:val="20"/>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00C654"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54D45"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9.86</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323838"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9.86</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A38241"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9.86</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8BD26"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0D23DD"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58C96"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A84F92" w14:paraId="1C499451" w14:textId="77777777">
        <w:trPr>
          <w:trHeight w:val="88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C8FD68" w14:textId="77777777" w:rsidR="00A84F92" w:rsidRDefault="00A84F92">
            <w:pPr>
              <w:jc w:val="center"/>
              <w:rPr>
                <w:rFonts w:ascii="宋体" w:hAnsi="宋体" w:cs="宋体" w:hint="eastAsia"/>
                <w:color w:val="000000"/>
                <w:sz w:val="20"/>
                <w:szCs w:val="20"/>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E39BF"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自治区安排</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A52B6"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3.55</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7419E9"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3.55</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2DAFC"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3.55</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67B922"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6210C"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9E9F13"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A84F92" w14:paraId="063A6A38" w14:textId="77777777">
        <w:trPr>
          <w:trHeight w:val="88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CB9701" w14:textId="77777777" w:rsidR="00A84F92" w:rsidRDefault="00A84F92">
            <w:pPr>
              <w:jc w:val="center"/>
              <w:rPr>
                <w:rFonts w:ascii="宋体" w:hAnsi="宋体" w:cs="宋体" w:hint="eastAsia"/>
                <w:color w:val="000000"/>
                <w:sz w:val="20"/>
                <w:szCs w:val="20"/>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6CE851"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地（州、市）安排</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1934EE"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106F91"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94F71A"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869BA"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CD0C6"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20B5B"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A84F92" w14:paraId="4D85F1E8" w14:textId="77777777">
        <w:trPr>
          <w:trHeight w:val="88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0996C0" w14:textId="77777777" w:rsidR="00A84F92" w:rsidRDefault="00A84F92">
            <w:pPr>
              <w:jc w:val="center"/>
              <w:rPr>
                <w:rFonts w:ascii="宋体" w:hAnsi="宋体" w:cs="宋体" w:hint="eastAsia"/>
                <w:color w:val="000000"/>
                <w:sz w:val="20"/>
                <w:szCs w:val="20"/>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90444"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县（市、区）安排</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5673E"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1,040.34</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667464"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1,055.89</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8BE304"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1,048.13</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90F441" w14:textId="77777777" w:rsidR="00A84F92" w:rsidRDefault="00A84F92">
            <w:pPr>
              <w:widowControl/>
              <w:jc w:val="center"/>
              <w:textAlignment w:val="center"/>
              <w:rPr>
                <w:rFonts w:ascii="宋体" w:hAnsi="宋体" w:cs="宋体" w:hint="eastAsia"/>
                <w:color w:val="000000"/>
                <w:kern w:val="0"/>
                <w:sz w:val="20"/>
                <w:szCs w:val="20"/>
                <w:lang w:bidi="ar"/>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75FB9" w14:textId="77777777" w:rsidR="00A84F92" w:rsidRDefault="00A84F92">
            <w:pPr>
              <w:jc w:val="center"/>
              <w:rPr>
                <w:rFonts w:ascii="宋体" w:hAnsi="宋体" w:cs="宋体" w:hint="eastAsia"/>
                <w:color w:val="000000"/>
                <w:sz w:val="20"/>
                <w:szCs w:val="20"/>
              </w:rPr>
            </w:pP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FE44B" w14:textId="77777777" w:rsidR="00A84F92" w:rsidRDefault="00A84F92">
            <w:pPr>
              <w:jc w:val="center"/>
              <w:rPr>
                <w:rFonts w:ascii="宋体" w:hAnsi="宋体" w:cs="宋体" w:hint="eastAsia"/>
                <w:color w:val="000000"/>
                <w:sz w:val="20"/>
                <w:szCs w:val="20"/>
              </w:rPr>
            </w:pPr>
          </w:p>
        </w:tc>
      </w:tr>
      <w:tr w:rsidR="00A84F92" w14:paraId="5312719D" w14:textId="77777777">
        <w:trPr>
          <w:trHeight w:val="88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9E27E6" w14:textId="77777777" w:rsidR="00A84F92" w:rsidRDefault="00A84F92">
            <w:pPr>
              <w:jc w:val="center"/>
              <w:rPr>
                <w:rFonts w:ascii="宋体" w:hAnsi="宋体" w:cs="宋体" w:hint="eastAsia"/>
                <w:color w:val="000000"/>
                <w:sz w:val="20"/>
                <w:szCs w:val="20"/>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6D7B7F"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其他资金</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2781EB"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FD27D"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69.11</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ACF25"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69.11</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5967BA" w14:textId="77777777" w:rsidR="00A84F92" w:rsidRDefault="00A84F92">
            <w:pPr>
              <w:widowControl/>
              <w:jc w:val="center"/>
              <w:textAlignment w:val="center"/>
              <w:rPr>
                <w:rFonts w:ascii="宋体" w:hAnsi="宋体" w:cs="宋体" w:hint="eastAsia"/>
                <w:color w:val="000000"/>
                <w:kern w:val="0"/>
                <w:sz w:val="20"/>
                <w:szCs w:val="20"/>
                <w:lang w:bidi="ar"/>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ED27A1" w14:textId="77777777" w:rsidR="00A84F92" w:rsidRDefault="00A84F92">
            <w:pPr>
              <w:jc w:val="center"/>
              <w:rPr>
                <w:rFonts w:ascii="宋体" w:hAnsi="宋体" w:cs="宋体" w:hint="eastAsia"/>
                <w:color w:val="000000"/>
                <w:sz w:val="20"/>
                <w:szCs w:val="20"/>
              </w:rPr>
            </w:pP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63C41" w14:textId="77777777" w:rsidR="00A84F92" w:rsidRDefault="00A84F92">
            <w:pPr>
              <w:jc w:val="center"/>
              <w:rPr>
                <w:rFonts w:ascii="宋体" w:hAnsi="宋体" w:cs="宋体" w:hint="eastAsia"/>
                <w:color w:val="000000"/>
                <w:sz w:val="20"/>
                <w:szCs w:val="20"/>
              </w:rPr>
            </w:pPr>
          </w:p>
        </w:tc>
      </w:tr>
      <w:tr w:rsidR="00A84F92" w14:paraId="5367BA2B" w14:textId="77777777">
        <w:trPr>
          <w:trHeight w:val="88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59D7260" w14:textId="77777777" w:rsidR="00A84F92" w:rsidRDefault="00A84F92">
            <w:pPr>
              <w:jc w:val="center"/>
              <w:rPr>
                <w:rFonts w:ascii="宋体" w:hAnsi="宋体" w:cs="宋体" w:hint="eastAsia"/>
                <w:color w:val="000000"/>
                <w:sz w:val="20"/>
                <w:szCs w:val="20"/>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9744B"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合计</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2F0331"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1,053.75</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A2D24"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1,138.41</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29CB6"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1,130.65</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2DBC4" w14:textId="77777777" w:rsidR="00A84F9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5CC64"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ED82B"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A84F92" w14:paraId="7B870A46" w14:textId="77777777">
        <w:trPr>
          <w:trHeight w:val="705"/>
          <w:jc w:val="center"/>
        </w:trPr>
        <w:tc>
          <w:tcPr>
            <w:tcW w:w="181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D5DE793"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3241"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89D815"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3695"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3363C4"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A84F92" w14:paraId="3CCBC67C" w14:textId="77777777">
        <w:trPr>
          <w:trHeight w:val="200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A228DA" w14:textId="77777777" w:rsidR="00A84F92" w:rsidRDefault="00A84F92">
            <w:pPr>
              <w:jc w:val="center"/>
              <w:rPr>
                <w:rFonts w:ascii="宋体" w:hAnsi="宋体" w:cs="宋体" w:hint="eastAsia"/>
                <w:color w:val="000000"/>
                <w:sz w:val="20"/>
                <w:szCs w:val="20"/>
              </w:rPr>
            </w:pPr>
          </w:p>
        </w:tc>
        <w:tc>
          <w:tcPr>
            <w:tcW w:w="324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605EBC5"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目标1：宣传贯彻执行党和国家的教育方针、政策、法律法等坚持依法执教、依法治学，贯彻执行县教育局的行政规章制度。 </w:t>
            </w:r>
            <w:r>
              <w:rPr>
                <w:rFonts w:ascii="宋体" w:hAnsi="宋体" w:cs="宋体" w:hint="eastAsia"/>
                <w:color w:val="000000"/>
                <w:kern w:val="0"/>
                <w:sz w:val="20"/>
                <w:szCs w:val="20"/>
                <w:lang w:bidi="ar"/>
              </w:rPr>
              <w:br/>
              <w:t xml:space="preserve">目标2：组织开展本校的教育教学研究和教育教学改革，全力推进素质教育实施。 </w:t>
            </w:r>
            <w:r>
              <w:rPr>
                <w:rFonts w:ascii="宋体" w:hAnsi="宋体" w:cs="宋体" w:hint="eastAsia"/>
                <w:color w:val="000000"/>
                <w:kern w:val="0"/>
                <w:sz w:val="20"/>
                <w:szCs w:val="20"/>
                <w:lang w:bidi="ar"/>
              </w:rPr>
              <w:br/>
              <w:t xml:space="preserve">目标3：按照义务教育课程计划，开齐课程，开足课时，认真实施小学的教育教学管理，全面推进素质教育，全面提高教育教学质量。 </w:t>
            </w:r>
            <w:r>
              <w:rPr>
                <w:rFonts w:ascii="宋体" w:hAnsi="宋体" w:cs="宋体" w:hint="eastAsia"/>
                <w:color w:val="000000"/>
                <w:kern w:val="0"/>
                <w:sz w:val="20"/>
                <w:szCs w:val="20"/>
                <w:lang w:bidi="ar"/>
              </w:rPr>
              <w:br/>
              <w:t>目标4：负责本校财务管理，筹措资金，改善办学条件等工作。</w:t>
            </w:r>
          </w:p>
        </w:tc>
        <w:tc>
          <w:tcPr>
            <w:tcW w:w="36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C329D5C"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至本次自评节点，我学校已组织开展本校的教育教学研究和教育教学改革，全力了推进素质教育实施。按照义务教育课程计划，开齐课程，开足课时，认真实施了小学的教育教学管理，全面推进了素质教育，全面提高了教育教学质量。</w:t>
            </w:r>
          </w:p>
        </w:tc>
      </w:tr>
      <w:tr w:rsidR="00A84F92" w14:paraId="6ED8AD94" w14:textId="77777777">
        <w:trPr>
          <w:trHeight w:val="580"/>
          <w:jc w:val="center"/>
        </w:trPr>
        <w:tc>
          <w:tcPr>
            <w:tcW w:w="1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8A6AD2"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30EA16"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101C5"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DA9C0"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预期指标值</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5F3A8"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指标值设定依据</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143C2"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12725"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实际完成指标值</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D77CBA"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A84F92" w14:paraId="636DD181" w14:textId="77777777">
        <w:trPr>
          <w:trHeight w:val="740"/>
          <w:jc w:val="center"/>
        </w:trPr>
        <w:tc>
          <w:tcPr>
            <w:tcW w:w="1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807F2"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运行成本</w:t>
            </w:r>
          </w:p>
        </w:tc>
        <w:tc>
          <w:tcPr>
            <w:tcW w:w="108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2A58816"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627E2B"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保障办公人员数量</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F3114"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&gt;=46人</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AB6F7"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教育事业统计报表</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9EE61"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AAF87A"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46人</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B0FE7"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r w:rsidR="00A84F92" w14:paraId="23AAF931" w14:textId="77777777">
        <w:trPr>
          <w:trHeight w:val="740"/>
          <w:jc w:val="center"/>
        </w:trPr>
        <w:tc>
          <w:tcPr>
            <w:tcW w:w="181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70B31BC"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管理效率</w:t>
            </w:r>
          </w:p>
        </w:tc>
        <w:tc>
          <w:tcPr>
            <w:tcW w:w="10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7FB40A" w14:textId="77777777" w:rsidR="00A84F92" w:rsidRDefault="00A84F92">
            <w:pPr>
              <w:jc w:val="center"/>
              <w:rPr>
                <w:rFonts w:ascii="宋体" w:hAnsi="宋体" w:cs="宋体" w:hint="eastAsia"/>
                <w:color w:val="000000"/>
                <w:sz w:val="20"/>
                <w:szCs w:val="20"/>
              </w:rPr>
            </w:pP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ACD0E"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资助学生人数</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0981BB"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&gt;=19人</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2AF23"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教育事业统计报表</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5A124"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3AA3D"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19人</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69690"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A84F92" w14:paraId="17DE3365" w14:textId="77777777">
        <w:trPr>
          <w:trHeight w:val="74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268F56" w14:textId="77777777" w:rsidR="00A84F92" w:rsidRDefault="00A84F92">
            <w:pPr>
              <w:jc w:val="center"/>
              <w:rPr>
                <w:rFonts w:ascii="宋体" w:hAnsi="宋体" w:cs="宋体" w:hint="eastAsia"/>
                <w:color w:val="000000"/>
                <w:sz w:val="20"/>
                <w:szCs w:val="20"/>
              </w:rPr>
            </w:pPr>
          </w:p>
        </w:tc>
        <w:tc>
          <w:tcPr>
            <w:tcW w:w="10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55BB78" w14:textId="77777777" w:rsidR="00A84F92" w:rsidRDefault="00A84F92">
            <w:pPr>
              <w:jc w:val="center"/>
              <w:rPr>
                <w:rFonts w:ascii="宋体" w:hAnsi="宋体" w:cs="宋体" w:hint="eastAsia"/>
                <w:color w:val="000000"/>
                <w:sz w:val="20"/>
                <w:szCs w:val="20"/>
              </w:rPr>
            </w:pP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05D3B8"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开展教师培训数量</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80DB0"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&gt;=3次</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1FC97"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木垒县西吉尔镇中心学校2023年工作计划</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541D05"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A45DF"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3次</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75BEC"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A84F92" w14:paraId="255298C0" w14:textId="77777777">
        <w:trPr>
          <w:trHeight w:val="74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66682F" w14:textId="77777777" w:rsidR="00A84F92" w:rsidRDefault="00A84F92">
            <w:pPr>
              <w:jc w:val="center"/>
              <w:rPr>
                <w:rFonts w:ascii="宋体" w:hAnsi="宋体" w:cs="宋体" w:hint="eastAsia"/>
                <w:color w:val="000000"/>
                <w:sz w:val="20"/>
                <w:szCs w:val="20"/>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79948"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04090"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各类考试完成及时率</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9B33F"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E570C"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木垒县西吉尔镇中心学校2023年工作计划</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E350F"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C66827"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662A0"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A84F92" w14:paraId="2FF65DD9" w14:textId="77777777">
        <w:trPr>
          <w:trHeight w:val="74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BAC4B4" w14:textId="77777777" w:rsidR="00A84F92" w:rsidRDefault="00A84F92">
            <w:pPr>
              <w:jc w:val="center"/>
              <w:rPr>
                <w:rFonts w:ascii="宋体" w:hAnsi="宋体" w:cs="宋体" w:hint="eastAsia"/>
                <w:color w:val="000000"/>
                <w:sz w:val="20"/>
                <w:szCs w:val="20"/>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192E1E"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B1122"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控辍保学率</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D3631"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&lt;=0</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4E4C5"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木垒县西吉尔镇中心学校2023年工作计划</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933DA"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872DAD"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F02CE1"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A84F92" w14:paraId="7C018B1A" w14:textId="77777777">
        <w:trPr>
          <w:trHeight w:val="74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97B2AD2" w14:textId="77777777" w:rsidR="00A84F92" w:rsidRDefault="00A84F92">
            <w:pPr>
              <w:jc w:val="center"/>
              <w:rPr>
                <w:rFonts w:ascii="宋体" w:hAnsi="宋体" w:cs="宋体" w:hint="eastAsia"/>
                <w:color w:val="000000"/>
                <w:sz w:val="20"/>
                <w:szCs w:val="20"/>
              </w:rPr>
            </w:pP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67DBA"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B20E54"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助学金发放及时率</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C8A79"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93B9D"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木垒县西吉尔镇中心学校2023年工作计划</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30F94F"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92E88"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AE14A"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r>
      <w:tr w:rsidR="00A84F92" w14:paraId="000B23F2" w14:textId="77777777">
        <w:trPr>
          <w:trHeight w:val="740"/>
          <w:jc w:val="center"/>
        </w:trPr>
        <w:tc>
          <w:tcPr>
            <w:tcW w:w="181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2425FA0"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履职效能</w:t>
            </w:r>
          </w:p>
        </w:tc>
        <w:tc>
          <w:tcPr>
            <w:tcW w:w="10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B6EA5"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06A88"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各类培训及学习次数</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3E541"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&gt;=20次</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EE693"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木垒县西吉尔镇中心学校2023年工作计划</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067E6"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EBBE0"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20次</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A2145"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A84F92" w14:paraId="67960CF3" w14:textId="77777777">
        <w:trPr>
          <w:trHeight w:val="74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6EAE8A" w14:textId="77777777" w:rsidR="00A84F92" w:rsidRDefault="00A84F92">
            <w:pPr>
              <w:jc w:val="center"/>
              <w:rPr>
                <w:rFonts w:ascii="宋体" w:hAnsi="宋体" w:cs="宋体" w:hint="eastAsia"/>
                <w:color w:val="000000"/>
                <w:sz w:val="20"/>
                <w:szCs w:val="20"/>
              </w:rPr>
            </w:pPr>
          </w:p>
        </w:tc>
        <w:tc>
          <w:tcPr>
            <w:tcW w:w="108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F2AC3BF"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42ECF"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教师培训合格率</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A48C6C"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BE12D"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木垒县西吉尔镇中心学校2023年工作计划</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A624D"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9EDA0"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E022C"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A84F92" w14:paraId="44AD2B1D" w14:textId="77777777">
        <w:trPr>
          <w:trHeight w:val="740"/>
          <w:jc w:val="center"/>
        </w:trPr>
        <w:tc>
          <w:tcPr>
            <w:tcW w:w="1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7BC49C"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w:t>
            </w:r>
          </w:p>
        </w:tc>
        <w:tc>
          <w:tcPr>
            <w:tcW w:w="10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1325196" w14:textId="77777777" w:rsidR="00A84F92" w:rsidRDefault="00A84F92">
            <w:pPr>
              <w:jc w:val="center"/>
              <w:rPr>
                <w:rFonts w:ascii="宋体" w:hAnsi="宋体" w:cs="宋体" w:hint="eastAsia"/>
                <w:color w:val="000000"/>
                <w:sz w:val="20"/>
                <w:szCs w:val="20"/>
              </w:rPr>
            </w:pP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0DB2F" w14:textId="77777777" w:rsidR="00A84F92" w:rsidRDefault="00A84F92">
            <w:pPr>
              <w:jc w:val="center"/>
              <w:rPr>
                <w:rFonts w:ascii="宋体" w:hAnsi="宋体" w:cs="宋体" w:hint="eastAsia"/>
                <w:color w:val="000000"/>
                <w:sz w:val="20"/>
                <w:szCs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575F0" w14:textId="77777777" w:rsidR="00A84F92" w:rsidRDefault="00A84F92">
            <w:pPr>
              <w:jc w:val="center"/>
              <w:rPr>
                <w:rFonts w:ascii="宋体" w:hAnsi="宋体" w:cs="宋体" w:hint="eastAsia"/>
                <w:color w:val="000000"/>
                <w:sz w:val="20"/>
                <w:szCs w:val="20"/>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A4630" w14:textId="77777777" w:rsidR="00A84F92" w:rsidRDefault="00A84F92">
            <w:pPr>
              <w:jc w:val="center"/>
              <w:rPr>
                <w:rFonts w:ascii="宋体" w:hAnsi="宋体" w:cs="宋体" w:hint="eastAsia"/>
                <w:color w:val="000000"/>
                <w:sz w:val="20"/>
                <w:szCs w:val="20"/>
              </w:rPr>
            </w:pP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37CA6" w14:textId="77777777" w:rsidR="00A84F92" w:rsidRDefault="00A84F92">
            <w:pPr>
              <w:jc w:val="center"/>
              <w:rPr>
                <w:rFonts w:ascii="宋体" w:hAnsi="宋体" w:cs="宋体" w:hint="eastAsia"/>
                <w:color w:val="000000"/>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91C4A6" w14:textId="77777777" w:rsidR="00A84F92" w:rsidRDefault="00A84F92">
            <w:pPr>
              <w:jc w:val="center"/>
              <w:rPr>
                <w:rFonts w:ascii="宋体" w:hAnsi="宋体" w:cs="宋体" w:hint="eastAsia"/>
                <w:color w:val="000000"/>
                <w:sz w:val="20"/>
                <w:szCs w:val="20"/>
              </w:rPr>
            </w:pP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1CDB3" w14:textId="77777777" w:rsidR="00A84F92" w:rsidRDefault="00A84F92">
            <w:pPr>
              <w:jc w:val="center"/>
              <w:rPr>
                <w:rFonts w:ascii="宋体" w:hAnsi="宋体" w:cs="宋体" w:hint="eastAsia"/>
                <w:color w:val="000000"/>
                <w:sz w:val="20"/>
                <w:szCs w:val="20"/>
              </w:rPr>
            </w:pPr>
          </w:p>
        </w:tc>
      </w:tr>
      <w:tr w:rsidR="00A84F92" w14:paraId="511249E4" w14:textId="77777777">
        <w:trPr>
          <w:trHeight w:val="740"/>
          <w:jc w:val="center"/>
        </w:trPr>
        <w:tc>
          <w:tcPr>
            <w:tcW w:w="1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BBE45"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可持续发展能力</w:t>
            </w:r>
          </w:p>
        </w:tc>
        <w:tc>
          <w:tcPr>
            <w:tcW w:w="10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9F2286" w14:textId="77777777" w:rsidR="00A84F92" w:rsidRDefault="00A84F92">
            <w:pPr>
              <w:jc w:val="center"/>
              <w:rPr>
                <w:rFonts w:ascii="宋体" w:hAnsi="宋体" w:cs="宋体" w:hint="eastAsia"/>
                <w:color w:val="000000"/>
                <w:sz w:val="20"/>
                <w:szCs w:val="20"/>
              </w:rPr>
            </w:pP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FC5720" w14:textId="77777777" w:rsidR="00A84F92" w:rsidRDefault="00A84F92">
            <w:pPr>
              <w:jc w:val="center"/>
              <w:rPr>
                <w:rFonts w:ascii="宋体" w:hAnsi="宋体" w:cs="宋体" w:hint="eastAsia"/>
                <w:color w:val="000000"/>
                <w:sz w:val="20"/>
                <w:szCs w:val="20"/>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76EC6" w14:textId="77777777" w:rsidR="00A84F92" w:rsidRDefault="00A84F92">
            <w:pPr>
              <w:jc w:val="center"/>
              <w:rPr>
                <w:rFonts w:ascii="宋体" w:hAnsi="宋体" w:cs="宋体" w:hint="eastAsia"/>
                <w:color w:val="000000"/>
                <w:sz w:val="20"/>
                <w:szCs w:val="20"/>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1570F" w14:textId="77777777" w:rsidR="00A84F92" w:rsidRDefault="00A84F92">
            <w:pPr>
              <w:jc w:val="center"/>
              <w:rPr>
                <w:rFonts w:ascii="宋体" w:hAnsi="宋体" w:cs="宋体" w:hint="eastAsia"/>
                <w:color w:val="000000"/>
                <w:sz w:val="20"/>
                <w:szCs w:val="20"/>
              </w:rPr>
            </w:pP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5859C" w14:textId="77777777" w:rsidR="00A84F92" w:rsidRDefault="00A84F92">
            <w:pPr>
              <w:jc w:val="center"/>
              <w:rPr>
                <w:rFonts w:ascii="宋体" w:hAnsi="宋体" w:cs="宋体" w:hint="eastAsia"/>
                <w:color w:val="000000"/>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37D20" w14:textId="77777777" w:rsidR="00A84F92" w:rsidRDefault="00A84F92">
            <w:pPr>
              <w:jc w:val="center"/>
              <w:rPr>
                <w:rFonts w:ascii="宋体" w:hAnsi="宋体" w:cs="宋体" w:hint="eastAsia"/>
                <w:color w:val="000000"/>
                <w:sz w:val="20"/>
                <w:szCs w:val="20"/>
              </w:rPr>
            </w:pP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4197A" w14:textId="77777777" w:rsidR="00A84F92" w:rsidRDefault="00A84F92">
            <w:pPr>
              <w:jc w:val="center"/>
              <w:rPr>
                <w:rFonts w:ascii="宋体" w:hAnsi="宋体" w:cs="宋体" w:hint="eastAsia"/>
                <w:color w:val="000000"/>
                <w:sz w:val="20"/>
                <w:szCs w:val="20"/>
              </w:rPr>
            </w:pPr>
          </w:p>
        </w:tc>
      </w:tr>
      <w:tr w:rsidR="00A84F92" w14:paraId="01DBEA71" w14:textId="77777777">
        <w:trPr>
          <w:trHeight w:val="740"/>
          <w:jc w:val="center"/>
        </w:trPr>
        <w:tc>
          <w:tcPr>
            <w:tcW w:w="1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9914F"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服务对象满意度</w:t>
            </w:r>
          </w:p>
        </w:tc>
        <w:tc>
          <w:tcPr>
            <w:tcW w:w="10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38699B" w14:textId="77777777" w:rsidR="00A84F92" w:rsidRDefault="00A84F92">
            <w:pPr>
              <w:jc w:val="center"/>
              <w:rPr>
                <w:rFonts w:ascii="宋体" w:hAnsi="宋体" w:cs="宋体" w:hint="eastAsia"/>
                <w:color w:val="000000"/>
                <w:sz w:val="20"/>
                <w:szCs w:val="20"/>
              </w:rPr>
            </w:pP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813FC"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师生满意度</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3789F"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74FF0"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木垒县西吉尔镇中心学校2023年工作计划</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62A4D9"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AD9A6"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C6D59" w14:textId="77777777" w:rsidR="00A84F9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bl>
    <w:p w14:paraId="6CBDB54F" w14:textId="77777777" w:rsidR="00A84F92" w:rsidRDefault="00A84F92">
      <w:pPr>
        <w:ind w:firstLineChars="200" w:firstLine="640"/>
        <w:jc w:val="left"/>
        <w:rPr>
          <w:rFonts w:ascii="黑体" w:eastAsia="黑体" w:hAnsi="黑体" w:cs="宋体" w:hint="eastAsia"/>
          <w:bCs/>
          <w:kern w:val="0"/>
          <w:sz w:val="32"/>
          <w:szCs w:val="32"/>
        </w:rPr>
      </w:pPr>
    </w:p>
    <w:p w14:paraId="44E183C0" w14:textId="77777777" w:rsidR="00A84F92"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1A882476" w14:textId="62912742" w:rsidR="00A84F92" w:rsidRDefault="00000000">
      <w:pPr>
        <w:ind w:firstLineChars="200" w:firstLine="640"/>
        <w:jc w:val="left"/>
        <w:outlineLvl w:val="0"/>
        <w:rPr>
          <w:rFonts w:ascii="仿宋_GB2312" w:eastAsia="仿宋_GB2312" w:hAnsi="仿宋_GB2312" w:cs="仿宋_GB2312" w:hint="eastAsia"/>
          <w:kern w:val="0"/>
          <w:sz w:val="32"/>
          <w:szCs w:val="32"/>
        </w:rPr>
      </w:pPr>
      <w:bookmarkStart w:id="30" w:name="_Toc3250"/>
      <w:bookmarkStart w:id="31" w:name="_Toc24143"/>
      <w:r>
        <w:rPr>
          <w:rFonts w:ascii="仿宋_GB2312" w:eastAsia="仿宋_GB2312" w:hAnsi="仿宋_GB2312" w:cs="仿宋_GB2312" w:hint="eastAsia"/>
          <w:kern w:val="0"/>
          <w:sz w:val="32"/>
          <w:szCs w:val="32"/>
        </w:rPr>
        <w:t>我单位本年资金紧张未购买办公用品及设备。因此政府采购金额支出为0</w:t>
      </w:r>
      <w:r w:rsidR="00016CCF">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万元。其中授予中小企业合同金额、授予小微企业合同金额为0</w:t>
      </w:r>
      <w:r w:rsidR="00016CCF">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w:t>
      </w:r>
    </w:p>
    <w:p w14:paraId="73EB6FD2" w14:textId="77777777" w:rsidR="00A84F92" w:rsidRDefault="00000000">
      <w:pPr>
        <w:jc w:val="center"/>
        <w:outlineLvl w:val="0"/>
        <w:rPr>
          <w:rFonts w:ascii="黑体" w:eastAsia="黑体" w:hAnsi="黑体" w:hint="eastAsia"/>
          <w:sz w:val="32"/>
          <w:szCs w:val="32"/>
        </w:rPr>
      </w:pPr>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2A2DCAE5" w14:textId="77777777" w:rsidR="00A8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39CD738E" w14:textId="77777777" w:rsidR="00A8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19D6E98D" w14:textId="77777777" w:rsidR="00A8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64CA8D54" w14:textId="77777777" w:rsidR="00A8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499CB7D1" w14:textId="77777777" w:rsidR="00A8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1C44A0C6" w14:textId="77777777" w:rsidR="00A8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FD88939" w14:textId="77777777" w:rsidR="00A8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01151984" w14:textId="77777777" w:rsidR="00A8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1808D36" w14:textId="77777777" w:rsidR="00A8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5BB60332" w14:textId="77777777" w:rsidR="00A8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70A56B71" w14:textId="77777777" w:rsidR="00A84F9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1517C125" w14:textId="77777777" w:rsidR="00A84F9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4B595BEB" w14:textId="77777777" w:rsidR="00A84F9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E28180B" w14:textId="77777777" w:rsidR="00A84F92"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32F3763" w14:textId="77777777" w:rsidR="00A84F92"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656C9F30" w14:textId="77777777" w:rsidR="00A84F92"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1323E68E" w14:textId="77777777" w:rsidR="00A84F92"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14:paraId="6350A190" w14:textId="77777777" w:rsidR="00A84F92"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14:paraId="2752F232" w14:textId="77777777" w:rsidR="00A84F92"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14:paraId="34223CAF" w14:textId="77777777" w:rsidR="00A84F92"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207EDB38" w14:textId="77777777" w:rsidR="00A84F92"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3DACBE6C" w14:textId="77777777" w:rsidR="00A84F92"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27120F3A" w14:textId="77777777" w:rsidR="00A84F92" w:rsidRDefault="00000000">
      <w:pPr>
        <w:ind w:firstLineChars="200" w:firstLine="640"/>
        <w:outlineLvl w:val="1"/>
        <w:rPr>
          <w:rFonts w:ascii="黑体" w:eastAsia="仿宋_GB2312" w:hAnsi="黑体" w:cs="宋体" w:hint="eastAsia"/>
          <w:bCs/>
          <w:kern w:val="0"/>
          <w:sz w:val="32"/>
          <w:szCs w:val="32"/>
        </w:rPr>
      </w:pPr>
      <w:bookmarkStart w:id="46" w:name="_Toc7643"/>
      <w:bookmarkStart w:id="47" w:name="_Toc5453"/>
      <w:r>
        <w:rPr>
          <w:rFonts w:ascii="黑体" w:eastAsia="仿宋_GB2312" w:hAnsi="黑体" w:cs="宋体" w:hint="eastAsia"/>
          <w:bCs/>
          <w:kern w:val="0"/>
          <w:sz w:val="32"/>
          <w:szCs w:val="32"/>
        </w:rPr>
        <w:t>八、《政府性基金预算财政拨款收入支出决算表》</w:t>
      </w:r>
      <w:bookmarkEnd w:id="46"/>
      <w:bookmarkEnd w:id="47"/>
    </w:p>
    <w:p w14:paraId="7ADEDD50" w14:textId="77777777" w:rsidR="00A84F92"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52DD3D93" w14:textId="77777777" w:rsidR="00A84F92" w:rsidRDefault="00A84F92">
      <w:pPr>
        <w:ind w:firstLineChars="200" w:firstLine="640"/>
        <w:rPr>
          <w:rFonts w:ascii="仿宋_GB2312" w:eastAsia="仿宋_GB2312"/>
          <w:sz w:val="32"/>
          <w:szCs w:val="32"/>
        </w:rPr>
      </w:pPr>
    </w:p>
    <w:p w14:paraId="0C8FFF75" w14:textId="77777777" w:rsidR="00A84F92" w:rsidRDefault="00A84F92">
      <w:pPr>
        <w:ind w:firstLineChars="200" w:firstLine="640"/>
        <w:outlineLvl w:val="1"/>
        <w:rPr>
          <w:rFonts w:ascii="黑体" w:eastAsia="黑体" w:hAnsi="黑体" w:cs="宋体" w:hint="eastAsia"/>
          <w:bCs/>
          <w:kern w:val="0"/>
          <w:sz w:val="32"/>
          <w:szCs w:val="32"/>
        </w:rPr>
      </w:pPr>
    </w:p>
    <w:sectPr w:rsidR="00A84F9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BA05E6" w14:textId="77777777" w:rsidR="0013777D" w:rsidRDefault="0013777D">
      <w:r>
        <w:separator/>
      </w:r>
    </w:p>
  </w:endnote>
  <w:endnote w:type="continuationSeparator" w:id="0">
    <w:p w14:paraId="75C86C89" w14:textId="77777777" w:rsidR="0013777D" w:rsidRDefault="00137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5E4762" w14:textId="77777777" w:rsidR="00A84F92" w:rsidRDefault="00000000">
    <w:pPr>
      <w:pStyle w:val="a4"/>
    </w:pPr>
    <w:r>
      <w:rPr>
        <w:noProof/>
      </w:rPr>
      <mc:AlternateContent>
        <mc:Choice Requires="wps">
          <w:drawing>
            <wp:anchor distT="0" distB="0" distL="114300" distR="114300" simplePos="0" relativeHeight="251659264" behindDoc="0" locked="0" layoutInCell="1" allowOverlap="1" wp14:anchorId="668216EB" wp14:editId="27B61F6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DF405C" w14:textId="77777777" w:rsidR="00A84F92"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668216EB"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10DF405C" w14:textId="77777777" w:rsidR="00A84F92"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7991EE" w14:textId="77777777" w:rsidR="0013777D" w:rsidRDefault="0013777D">
      <w:r>
        <w:separator/>
      </w:r>
    </w:p>
  </w:footnote>
  <w:footnote w:type="continuationSeparator" w:id="0">
    <w:p w14:paraId="71B0B593" w14:textId="77777777" w:rsidR="0013777D" w:rsidRDefault="001377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6272005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M5M2I0NWRhNDM2MWVkM2Q3YzY0OGU0YTRiMGUzYTAifQ=="/>
    <w:docVar w:name="KSO_WPS_MARK_KEY" w:val="41ee2a61-2d54-4f93-83be-afdb9a40d732"/>
  </w:docVars>
  <w:rsids>
    <w:rsidRoot w:val="00A84F92"/>
    <w:rsid w:val="00016CCF"/>
    <w:rsid w:val="0013777D"/>
    <w:rsid w:val="00213C59"/>
    <w:rsid w:val="0023430F"/>
    <w:rsid w:val="003210CE"/>
    <w:rsid w:val="00A84F92"/>
    <w:rsid w:val="00B70D59"/>
    <w:rsid w:val="00CD6B77"/>
    <w:rsid w:val="00CE040A"/>
    <w:rsid w:val="00E92803"/>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3A15FB"/>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27395"/>
    <w:rsid w:val="2AF5378F"/>
    <w:rsid w:val="2BB94DBF"/>
    <w:rsid w:val="2C4F5DB1"/>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328EC"/>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4584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8F10C1"/>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1025C9"/>
  <w15:docId w15:val="{3437175E-279D-431B-8E0A-1A7DDB027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18</Pages>
  <Words>1211</Words>
  <Characters>6904</Characters>
  <Application>Microsoft Office Word</Application>
  <DocSecurity>0</DocSecurity>
  <Lines>57</Lines>
  <Paragraphs>16</Paragraphs>
  <ScaleCrop>false</ScaleCrop>
  <Company/>
  <LinksUpToDate>false</LinksUpToDate>
  <CharactersWithSpaces>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3</cp:revision>
  <dcterms:created xsi:type="dcterms:W3CDTF">2014-10-29T12:08:00Z</dcterms:created>
  <dcterms:modified xsi:type="dcterms:W3CDTF">2024-08-20T07:04:00Z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D624B15633CD43C8BF9435464A96BF70</vt:lpwstr>
  </property>
</Properties>
</file>